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988" w:rsidRPr="00B00988" w:rsidRDefault="00B00988" w:rsidP="00B00988">
      <w:pPr>
        <w:rPr>
          <w:rFonts w:ascii="Arial" w:hAnsi="Arial" w:cs="Arial"/>
          <w:b/>
          <w:sz w:val="24"/>
          <w:szCs w:val="24"/>
        </w:rPr>
      </w:pPr>
      <w:r w:rsidRPr="00B00988">
        <w:rPr>
          <w:rFonts w:ascii="Arial" w:hAnsi="Arial" w:cs="Arial"/>
          <w:b/>
          <w:sz w:val="24"/>
          <w:szCs w:val="24"/>
        </w:rPr>
        <w:t>Ecco come si opera secondo il Corpo Direttivo dei Testimoni di Geov</w:t>
      </w:r>
      <w:r>
        <w:rPr>
          <w:rFonts w:ascii="Arial" w:hAnsi="Arial" w:cs="Arial"/>
          <w:b/>
          <w:sz w:val="24"/>
          <w:szCs w:val="24"/>
        </w:rPr>
        <w:t>a riguardo alle opere del bene verso</w:t>
      </w:r>
      <w:bookmarkStart w:id="0" w:name="_GoBack"/>
      <w:bookmarkEnd w:id="0"/>
      <w:r w:rsidRPr="00B00988">
        <w:rPr>
          <w:rFonts w:ascii="Arial" w:hAnsi="Arial" w:cs="Arial"/>
          <w:b/>
          <w:sz w:val="24"/>
          <w:szCs w:val="24"/>
        </w:rPr>
        <w:t xml:space="preserve"> chi ha perso tutto.</w:t>
      </w:r>
    </w:p>
    <w:p w:rsidR="00B00988" w:rsidRPr="00B00988" w:rsidRDefault="00B00988" w:rsidP="00B00988">
      <w:pPr>
        <w:rPr>
          <w:rFonts w:ascii="Arial" w:hAnsi="Arial" w:cs="Arial"/>
          <w:b/>
          <w:sz w:val="24"/>
          <w:szCs w:val="24"/>
        </w:rPr>
      </w:pPr>
    </w:p>
    <w:p w:rsidR="00B00988" w:rsidRPr="00B00988" w:rsidRDefault="00B00988" w:rsidP="00B00988">
      <w:pPr>
        <w:rPr>
          <w:rFonts w:ascii="Arial" w:hAnsi="Arial" w:cs="Arial"/>
          <w:b/>
          <w:sz w:val="24"/>
          <w:szCs w:val="24"/>
        </w:rPr>
      </w:pPr>
      <w:r w:rsidRPr="00B00988">
        <w:rPr>
          <w:rFonts w:ascii="Arial" w:hAnsi="Arial" w:cs="Arial"/>
          <w:b/>
          <w:sz w:val="24"/>
          <w:szCs w:val="24"/>
        </w:rPr>
        <w:t xml:space="preserve">“Cercate di concentrarvi su quello che ancora avete, anziché su quello che avete perso. La Bibbia dice: “Anche quando uno ha abbondanza la sua vita non dipende dalle cose che possiede” (Luca 12:15). </w:t>
      </w:r>
      <w:proofErr w:type="spellStart"/>
      <w:r w:rsidRPr="00B00988">
        <w:rPr>
          <w:rFonts w:ascii="Arial" w:hAnsi="Arial" w:cs="Arial"/>
          <w:b/>
          <w:sz w:val="24"/>
          <w:szCs w:val="24"/>
        </w:rPr>
        <w:t>Kei</w:t>
      </w:r>
      <w:proofErr w:type="spellEnd"/>
      <w:r w:rsidRPr="00B00988">
        <w:rPr>
          <w:rFonts w:ascii="Arial" w:hAnsi="Arial" w:cs="Arial"/>
          <w:b/>
          <w:sz w:val="24"/>
          <w:szCs w:val="24"/>
        </w:rPr>
        <w:t xml:space="preserve"> ricorda la situazione in cui si è ritrovato. “All’inizio”, spiega, “ho fatto una lista di quello che volevo, ma questo non faceva altro che ricordarmi tutto ciò che avevo perso. Allora ho deciso di mettere nella lista solo le cose che mi servivano davvero, e l’ho aggiornata man mano che i miei bisogni venivano soddisfatti. Quella lista mi ha aiutato a ricostruire la mia vita”. Invece di concentrarvi su voi stessi, usate la vostra esperienza per confortare altri. “Ho ricevuto molto aiuto sia da soccorsi organizzati che da iniziative private, ma dato che cominciavo ad abituarmi a ricevere, stavo perdendo il rispetto di me stesso”, dice </w:t>
      </w:r>
      <w:proofErr w:type="spellStart"/>
      <w:r w:rsidRPr="00B00988">
        <w:rPr>
          <w:rFonts w:ascii="Arial" w:hAnsi="Arial" w:cs="Arial"/>
          <w:b/>
          <w:sz w:val="24"/>
          <w:szCs w:val="24"/>
        </w:rPr>
        <w:t>Kei</w:t>
      </w:r>
      <w:proofErr w:type="spellEnd"/>
      <w:r w:rsidRPr="00B00988">
        <w:rPr>
          <w:rFonts w:ascii="Arial" w:hAnsi="Arial" w:cs="Arial"/>
          <w:b/>
          <w:sz w:val="24"/>
          <w:szCs w:val="24"/>
        </w:rPr>
        <w:t>. “Poi mi è venuto in mente quello che dice Atti 20:35, che ‘c’è più felicità nel dare che nel ricevere’. Non potevo fare molto per dare una mano a livello materiale, perciò ho deciso di spendere parole di incoraggiamento per altre vittime del disastro. Mostrare generosità in questo modo mi è stato di grande aiuto”.</w:t>
      </w:r>
    </w:p>
    <w:p w:rsidR="00B00988" w:rsidRPr="00B00988" w:rsidRDefault="00B00988" w:rsidP="00B00988">
      <w:pPr>
        <w:rPr>
          <w:rFonts w:ascii="Arial" w:hAnsi="Arial" w:cs="Arial"/>
          <w:b/>
          <w:sz w:val="24"/>
          <w:szCs w:val="24"/>
        </w:rPr>
      </w:pPr>
      <w:r w:rsidRPr="00B00988">
        <w:rPr>
          <w:rFonts w:ascii="Arial" w:hAnsi="Arial" w:cs="Arial"/>
          <w:b/>
          <w:sz w:val="24"/>
          <w:szCs w:val="24"/>
        </w:rPr>
        <w:t>(Svegliatevi! Luglio 2014, p. 5)</w:t>
      </w:r>
    </w:p>
    <w:p w:rsidR="00B00988" w:rsidRPr="00B00988" w:rsidRDefault="00B00988" w:rsidP="00B00988">
      <w:pPr>
        <w:rPr>
          <w:rFonts w:ascii="Arial" w:hAnsi="Arial" w:cs="Arial"/>
          <w:b/>
          <w:sz w:val="24"/>
          <w:szCs w:val="24"/>
        </w:rPr>
      </w:pPr>
    </w:p>
    <w:p w:rsidR="00B00988" w:rsidRPr="00B00988" w:rsidRDefault="00B00988" w:rsidP="00B00988">
      <w:pPr>
        <w:rPr>
          <w:rFonts w:ascii="Arial" w:hAnsi="Arial" w:cs="Arial"/>
          <w:b/>
          <w:sz w:val="24"/>
          <w:szCs w:val="24"/>
        </w:rPr>
      </w:pPr>
      <w:r w:rsidRPr="00B00988">
        <w:rPr>
          <w:rFonts w:ascii="Arial" w:hAnsi="Arial" w:cs="Arial"/>
          <w:b/>
          <w:sz w:val="24"/>
          <w:szCs w:val="24"/>
        </w:rPr>
        <w:t>Questo testimone di Geova dopo aver “ricevuto molto aiuto” ha deciso di aiutare altri. Come? Ha pensato bene di “spendere parole di incoraggiamento” che potrà inserire nel rapporto di servizio.</w:t>
      </w:r>
    </w:p>
    <w:p w:rsidR="00B00988" w:rsidRPr="00B00988" w:rsidRDefault="00B00988" w:rsidP="00B00988">
      <w:pPr>
        <w:rPr>
          <w:rFonts w:ascii="Arial" w:hAnsi="Arial" w:cs="Arial"/>
          <w:b/>
          <w:sz w:val="24"/>
          <w:szCs w:val="24"/>
        </w:rPr>
      </w:pPr>
    </w:p>
    <w:p w:rsidR="00B00988" w:rsidRPr="00B00988" w:rsidRDefault="00B00988" w:rsidP="00B00988">
      <w:pPr>
        <w:rPr>
          <w:rFonts w:ascii="Arial" w:hAnsi="Arial" w:cs="Arial"/>
          <w:b/>
          <w:sz w:val="24"/>
          <w:szCs w:val="24"/>
        </w:rPr>
      </w:pPr>
      <w:r w:rsidRPr="00B00988">
        <w:rPr>
          <w:rFonts w:ascii="Arial" w:hAnsi="Arial" w:cs="Arial"/>
          <w:b/>
          <w:sz w:val="24"/>
          <w:szCs w:val="24"/>
        </w:rPr>
        <w:t>Cosa dice la Bibbia?</w:t>
      </w:r>
    </w:p>
    <w:p w:rsidR="00890929" w:rsidRPr="00B00988" w:rsidRDefault="00B00988" w:rsidP="00B00988">
      <w:pPr>
        <w:rPr>
          <w:rFonts w:ascii="Arial" w:hAnsi="Arial" w:cs="Arial"/>
          <w:b/>
          <w:sz w:val="24"/>
          <w:szCs w:val="24"/>
        </w:rPr>
      </w:pPr>
      <w:r w:rsidRPr="00B00988">
        <w:rPr>
          <w:rFonts w:ascii="Arial" w:hAnsi="Arial" w:cs="Arial"/>
          <w:b/>
          <w:sz w:val="24"/>
          <w:szCs w:val="24"/>
        </w:rPr>
        <w:t>“Se un fratello o una sorella è in uno stato di nudità e mancante del cibo sufficiente per il giorno, e uno di voi dice loro: “Andate in pace, riscaldatevi e saziatevi, ma non date loro le cose necessarie al corpo, di che beneficio è?” (Giacomo 2:15-17)</w:t>
      </w:r>
    </w:p>
    <w:sectPr w:rsidR="00890929" w:rsidRPr="00B0098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988"/>
    <w:rsid w:val="00B00988"/>
    <w:rsid w:val="00D414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267</Words>
  <Characters>1528</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Benutzer</dc:creator>
  <cp:lastModifiedBy>Benutzer</cp:lastModifiedBy>
  <cp:revision>1</cp:revision>
  <dcterms:created xsi:type="dcterms:W3CDTF">2014-04-30T19:03:00Z</dcterms:created>
  <dcterms:modified xsi:type="dcterms:W3CDTF">2014-04-30T19:14:00Z</dcterms:modified>
</cp:coreProperties>
</file>